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3E6DE" w14:textId="77777777" w:rsidR="00161A6E" w:rsidRDefault="00000000">
      <w:pPr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东南大学经济管理学院</w:t>
      </w:r>
    </w:p>
    <w:p w14:paraId="0FDC8F0B" w14:textId="77777777" w:rsidR="00161A6E" w:rsidRDefault="00000000">
      <w:pPr>
        <w:jc w:val="center"/>
        <w:rPr>
          <w:rFonts w:ascii="方正小标宋简体" w:eastAsia="方正小标宋简体" w:hAnsi="Times New Roman" w:cs="Times New Roman"/>
          <w:spacing w:val="10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“至善学子</w:t>
      </w:r>
      <w:r>
        <w:rPr>
          <w:rFonts w:ascii="方正小标宋简体" w:eastAsia="方正小标宋简体" w:hAnsi="Times New Roman" w:cs="Times New Roman"/>
          <w:spacing w:val="10"/>
          <w:sz w:val="44"/>
          <w:szCs w:val="44"/>
        </w:rPr>
        <w:t>”</w:t>
      </w:r>
      <w:r>
        <w:rPr>
          <w:rFonts w:ascii="方正小标宋简体" w:eastAsia="方正小标宋简体" w:hAnsi="Times New Roman" w:cs="Times New Roman" w:hint="eastAsia"/>
          <w:spacing w:val="10"/>
          <w:sz w:val="44"/>
          <w:szCs w:val="44"/>
        </w:rPr>
        <w:t>奖评选细则（试行）</w:t>
      </w:r>
    </w:p>
    <w:p w14:paraId="1B685BE9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为深入学习贯彻全国高校思想政治工作会议、全国教育大会和学校</w:t>
      </w:r>
      <w:proofErr w:type="gramStart"/>
      <w:r>
        <w:rPr>
          <w:rFonts w:ascii="仿宋_GB2312" w:eastAsia="仿宋_GB2312" w:cs="Times New Roman" w:hint="eastAsia"/>
          <w:sz w:val="32"/>
          <w:szCs w:val="32"/>
        </w:rPr>
        <w:t>思政课</w:t>
      </w:r>
      <w:proofErr w:type="gramEnd"/>
      <w:r>
        <w:rPr>
          <w:rFonts w:ascii="仿宋_GB2312" w:eastAsia="仿宋_GB2312" w:cs="Times New Roman" w:hint="eastAsia"/>
          <w:sz w:val="32"/>
          <w:szCs w:val="32"/>
        </w:rPr>
        <w:t>教师座谈会精神，以习近平新时代中国特色社会主义思想为指导，大力培养选树新时代大学生先进榜样，引导经管学子不忘初心、砥砺前行，成长为具有家国情怀和国际视野、担当引领未来和造福人类的领军人才，秉持先锋精神，勇担时代使命，根据《东南大学“至善学子”奖评选实施办法》，结合实际情况，制定本细则。</w:t>
      </w:r>
    </w:p>
    <w:p w14:paraId="0D9AB4FE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第一条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评选对象</w:t>
      </w:r>
    </w:p>
    <w:p w14:paraId="031E225C" w14:textId="7692377B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东南大学经济管理学院202</w:t>
      </w:r>
      <w:r w:rsidR="00456579">
        <w:rPr>
          <w:rFonts w:ascii="仿宋_GB2312" w:eastAsia="仿宋_GB2312" w:cs="Times New Roman" w:hint="eastAsia"/>
          <w:sz w:val="32"/>
          <w:szCs w:val="32"/>
        </w:rPr>
        <w:t>2</w:t>
      </w:r>
      <w:r>
        <w:rPr>
          <w:rFonts w:ascii="仿宋_GB2312" w:eastAsia="仿宋_GB2312" w:cs="Times New Roman" w:hint="eastAsia"/>
          <w:sz w:val="32"/>
          <w:szCs w:val="32"/>
        </w:rPr>
        <w:t>、202</w:t>
      </w:r>
      <w:r w:rsidR="00456579">
        <w:rPr>
          <w:rFonts w:ascii="仿宋_GB2312" w:eastAsia="仿宋_GB2312" w:cs="Times New Roman" w:hint="eastAsia"/>
          <w:sz w:val="32"/>
          <w:szCs w:val="32"/>
        </w:rPr>
        <w:t>3</w:t>
      </w:r>
      <w:r>
        <w:rPr>
          <w:rFonts w:ascii="仿宋_GB2312" w:eastAsia="仿宋_GB2312" w:cs="Times New Roman" w:hint="eastAsia"/>
          <w:sz w:val="32"/>
          <w:szCs w:val="32"/>
        </w:rPr>
        <w:t>、202</w:t>
      </w:r>
      <w:r w:rsidR="00456579">
        <w:rPr>
          <w:rFonts w:ascii="仿宋_GB2312" w:eastAsia="仿宋_GB2312" w:cs="Times New Roman" w:hint="eastAsia"/>
          <w:sz w:val="32"/>
          <w:szCs w:val="32"/>
        </w:rPr>
        <w:t>4</w:t>
      </w:r>
      <w:r>
        <w:rPr>
          <w:rFonts w:ascii="仿宋_GB2312" w:eastAsia="仿宋_GB2312" w:cs="Times New Roman" w:hint="eastAsia"/>
          <w:sz w:val="32"/>
          <w:szCs w:val="32"/>
        </w:rPr>
        <w:t>级本科生。</w:t>
      </w:r>
    </w:p>
    <w:p w14:paraId="3618CBBC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第二条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评选条件</w:t>
      </w:r>
    </w:p>
    <w:p w14:paraId="704CBA7F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1.热爱社会主义祖国，拥护中国共产党的领导</w:t>
      </w:r>
      <w:r>
        <w:rPr>
          <w:rFonts w:ascii="仿宋_GB2312" w:eastAsia="仿宋_GB2312" w:cs="Times New Roman" w:hint="eastAsia"/>
          <w:sz w:val="32"/>
          <w:szCs w:val="32"/>
        </w:rPr>
        <w:t>。</w:t>
      </w:r>
    </w:p>
    <w:p w14:paraId="4A9B8AC1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2.遵守宪法和法律，遵守学校规章制度，诚实守信，道德品质优良</w:t>
      </w:r>
      <w:r>
        <w:rPr>
          <w:rFonts w:ascii="仿宋_GB2312" w:eastAsia="仿宋_GB2312" w:cs="Times New Roman" w:hint="eastAsia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热爱</w:t>
      </w:r>
      <w:r>
        <w:rPr>
          <w:rFonts w:ascii="仿宋_GB2312" w:eastAsia="仿宋_GB2312" w:cs="Times New Roman" w:hint="eastAsia"/>
          <w:sz w:val="32"/>
          <w:szCs w:val="32"/>
        </w:rPr>
        <w:t>学习</w:t>
      </w:r>
      <w:r>
        <w:rPr>
          <w:rFonts w:ascii="仿宋_GB2312" w:eastAsia="仿宋_GB2312" w:cs="Times New Roman"/>
          <w:sz w:val="32"/>
          <w:szCs w:val="32"/>
        </w:rPr>
        <w:t>、态度端正</w:t>
      </w:r>
      <w:r>
        <w:rPr>
          <w:rFonts w:ascii="仿宋_GB2312" w:eastAsia="仿宋_GB2312" w:cs="Times New Roman" w:hint="eastAsia"/>
          <w:sz w:val="32"/>
          <w:szCs w:val="32"/>
        </w:rPr>
        <w:t>。</w:t>
      </w:r>
    </w:p>
    <w:p w14:paraId="4C26E840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3</w:t>
      </w:r>
      <w:r>
        <w:rPr>
          <w:rFonts w:ascii="仿宋_GB2312" w:eastAsia="仿宋_GB2312" w:cs="Times New Roman"/>
          <w:sz w:val="32"/>
          <w:szCs w:val="32"/>
        </w:rPr>
        <w:t>.</w:t>
      </w:r>
      <w:r>
        <w:rPr>
          <w:rFonts w:ascii="仿宋_GB2312" w:eastAsia="仿宋_GB2312" w:cs="Times New Roman" w:hint="eastAsia"/>
          <w:sz w:val="32"/>
          <w:szCs w:val="32"/>
        </w:rPr>
        <w:t xml:space="preserve"> 在思想品德、自强励志、学业科研、创新创业、文体艺术、劳动实践、国防实践、社会工作等方面表现突出的，德智体美劳全面发展，具有家国情怀和国际视野、担当引领未来和造福人类的领军人才。具体条件如下：</w:t>
      </w:r>
    </w:p>
    <w:p w14:paraId="0BA8CCCC" w14:textId="77777777" w:rsidR="00161A6E" w:rsidRDefault="00000000">
      <w:pPr>
        <w:numPr>
          <w:ilvl w:val="0"/>
          <w:numId w:val="1"/>
        </w:num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思想品德：坚持正确的政治方向，树立正确的人生观和价值观，有良好的道德修养，在培育和</w:t>
      </w:r>
      <w:proofErr w:type="gramStart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践行</w:t>
      </w:r>
      <w:proofErr w:type="gramEnd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社会主义核心价值观中具有突出表现，有助于形成良好的社会风尚。</w:t>
      </w:r>
    </w:p>
    <w:p w14:paraId="65C57703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（2）自强励志：积极乐观，顺境不骄，逆境不</w:t>
      </w:r>
      <w:proofErr w:type="gramStart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馁</w:t>
      </w:r>
      <w:proofErr w:type="gramEnd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，在压力、困难和挫折面前表现出超于常人的顽强毅力和拼搏精神，自立自强、艰苦奋斗，有突出的自强事迹或个人成就，为当代大学生树立了时代榜样。</w:t>
      </w:r>
    </w:p>
    <w:p w14:paraId="6373A42D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3）学业科研：在课业学习、学科竞赛、学术研究等方面取得显著成绩，能很好地掌握各门学科的基础知识和基本技能；在学科竞赛和创新发明上成绩显著，获学校及以上的奖励；在专业学术期刊上发表过论文者优先。</w:t>
      </w:r>
    </w:p>
    <w:p w14:paraId="666E3660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（4）创新创业：弘扬敢为人先、敢闯新路的创新创业精神，在创业实践方面取得一定成绩，创业活动有实际行动并取得阶段性成果，在“挑战杯”“互联网+”等创新创业大赛中取得国家级荣誉者优先。</w:t>
      </w:r>
    </w:p>
    <w:p w14:paraId="2D28ED86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（5）文体艺术：在文艺、体育方面具有特长，体育类集体项目或文艺类集体项目的主要组织者或参加者，在重要的文体活动中取得优异成绩，为学院和学校争得荣誉。</w:t>
      </w:r>
    </w:p>
    <w:p w14:paraId="162CEFB2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（6）劳动实践：树立社会主义劳动观，加强社会实践、生产劳动、公益活动等实践锻炼，理论联系实际、知行合一、</w:t>
      </w:r>
      <w:proofErr w:type="gramStart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提升学</w:t>
      </w:r>
      <w:proofErr w:type="gramEnd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用结合能力，在社会实践、志愿服务等方面取得一定成果。</w:t>
      </w:r>
    </w:p>
    <w:p w14:paraId="54F4341D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（7）国防实践：树立全面理性的国防观念和国防意识，关注国家的安全与发展，主动学习国防知识和军事技能，提高国防意识和素质；热爱国防事业，积极参与国防</w:t>
      </w: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lastRenderedPageBreak/>
        <w:t>教育活动，具有责任感和使命感，为实现世界一流强</w:t>
      </w:r>
      <w:proofErr w:type="gramStart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军梦贡献</w:t>
      </w:r>
      <w:proofErr w:type="gramEnd"/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青春力量。</w:t>
      </w:r>
    </w:p>
    <w:p w14:paraId="37801C12" w14:textId="77777777" w:rsidR="00161A6E" w:rsidRDefault="00000000">
      <w:pPr>
        <w:ind w:firstLineChars="200" w:firstLine="640"/>
        <w:jc w:val="left"/>
        <w:rPr>
          <w:rFonts w:ascii="仿宋_GB2312" w:eastAsia="仿宋_GB2312" w:hAnsi="宋体" w:cs="Times New Roman"/>
          <w:kern w:val="0"/>
          <w:sz w:val="32"/>
          <w:szCs w:val="32"/>
        </w:rPr>
      </w:pPr>
      <w:r>
        <w:rPr>
          <w:rFonts w:ascii="仿宋_GB2312" w:eastAsia="仿宋_GB2312" w:hAnsi="宋体" w:cs="Times New Roman" w:hint="eastAsia"/>
          <w:kern w:val="0"/>
          <w:sz w:val="32"/>
          <w:szCs w:val="32"/>
        </w:rPr>
        <w:t>（8）社会工作：担任班级、党团支部和院系协会、社团主要干部，热心社会工作，热情为同学服务，严于律已，努力工作，在同学中具有较高的威信，能积极组织、参加各种活动并有所成绩。</w:t>
      </w:r>
    </w:p>
    <w:p w14:paraId="48C1A8B8" w14:textId="77777777" w:rsidR="00161A6E" w:rsidRDefault="00000000">
      <w:pPr>
        <w:pStyle w:val="NormalWeb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t>4.行为规范综合考评</w:t>
      </w:r>
      <w:r>
        <w:rPr>
          <w:rFonts w:ascii="仿宋_GB2312" w:eastAsia="仿宋_GB2312" w:cs="Times New Roman" w:hint="eastAsia"/>
          <w:sz w:val="32"/>
          <w:szCs w:val="32"/>
        </w:rPr>
        <w:t>优</w:t>
      </w:r>
      <w:r>
        <w:rPr>
          <w:rFonts w:ascii="仿宋_GB2312" w:eastAsia="仿宋_GB2312" w:cs="Times New Roman"/>
          <w:sz w:val="32"/>
          <w:szCs w:val="32"/>
        </w:rPr>
        <w:t>，</w:t>
      </w:r>
      <w:r>
        <w:rPr>
          <w:rFonts w:ascii="仿宋_GB2312" w:eastAsia="仿宋_GB2312" w:cs="Times New Roman" w:hint="eastAsia"/>
          <w:sz w:val="32"/>
          <w:szCs w:val="32"/>
        </w:rPr>
        <w:t>本</w:t>
      </w:r>
      <w:proofErr w:type="gramStart"/>
      <w:r>
        <w:rPr>
          <w:rFonts w:ascii="仿宋_GB2312" w:eastAsia="仿宋_GB2312" w:cs="Times New Roman" w:hint="eastAsia"/>
          <w:sz w:val="32"/>
          <w:szCs w:val="32"/>
        </w:rPr>
        <w:t>学年绩点排名</w:t>
      </w:r>
      <w:proofErr w:type="gramEnd"/>
      <w:r>
        <w:rPr>
          <w:rFonts w:ascii="仿宋_GB2312" w:eastAsia="仿宋_GB2312" w:cs="Times New Roman" w:hint="eastAsia"/>
          <w:sz w:val="32"/>
          <w:szCs w:val="32"/>
        </w:rPr>
        <w:t>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ascii="仿宋_GB2312" w:eastAsia="仿宋_GB2312" w:cs="Times New Roman" w:hint="eastAsia"/>
          <w:sz w:val="32"/>
          <w:szCs w:val="32"/>
        </w:rPr>
        <w:t>。如</w:t>
      </w:r>
      <w:r>
        <w:rPr>
          <w:rFonts w:ascii="仿宋_GB2312" w:eastAsia="仿宋_GB2312" w:cs="Times New Roman"/>
          <w:sz w:val="32"/>
          <w:szCs w:val="32"/>
        </w:rPr>
        <w:t>在其他方面表现非常突出</w:t>
      </w:r>
      <w:r>
        <w:rPr>
          <w:rFonts w:ascii="仿宋_GB2312" w:eastAsia="仿宋_GB2312" w:cs="Times New Roman" w:hint="eastAsia"/>
          <w:sz w:val="32"/>
          <w:szCs w:val="32"/>
        </w:rPr>
        <w:t>，</w:t>
      </w:r>
      <w:r>
        <w:rPr>
          <w:rFonts w:ascii="仿宋_GB2312" w:eastAsia="仿宋_GB2312" w:cs="Times New Roman"/>
          <w:sz w:val="32"/>
          <w:szCs w:val="32"/>
        </w:rPr>
        <w:t>本</w:t>
      </w:r>
      <w:proofErr w:type="gramStart"/>
      <w:r>
        <w:rPr>
          <w:rFonts w:ascii="仿宋_GB2312" w:eastAsia="仿宋_GB2312" w:cs="Times New Roman" w:hint="eastAsia"/>
          <w:sz w:val="32"/>
          <w:szCs w:val="32"/>
        </w:rPr>
        <w:t>学年绩点排名</w:t>
      </w:r>
      <w:proofErr w:type="gramEnd"/>
      <w:r>
        <w:rPr>
          <w:rFonts w:ascii="仿宋_GB2312" w:eastAsia="仿宋_GB2312" w:cs="Times New Roman" w:hint="eastAsia"/>
          <w:sz w:val="32"/>
          <w:szCs w:val="32"/>
        </w:rPr>
        <w:t>未达到在本专业前</w:t>
      </w:r>
      <w:r>
        <w:rPr>
          <w:rFonts w:ascii="仿宋_GB2312" w:eastAsia="仿宋_GB2312" w:cs="Times New Roman"/>
          <w:sz w:val="32"/>
          <w:szCs w:val="32"/>
        </w:rPr>
        <w:t>50%</w:t>
      </w:r>
      <w:r>
        <w:rPr>
          <w:rFonts w:ascii="仿宋_GB2312" w:eastAsia="仿宋_GB2312" w:cs="Times New Roman" w:hint="eastAsia"/>
          <w:sz w:val="32"/>
          <w:szCs w:val="32"/>
        </w:rPr>
        <w:t>，</w:t>
      </w:r>
      <w:proofErr w:type="gramStart"/>
      <w:r>
        <w:rPr>
          <w:rFonts w:ascii="仿宋_GB2312" w:eastAsia="仿宋_GB2312" w:cs="Times New Roman" w:hint="eastAsia"/>
          <w:sz w:val="32"/>
          <w:szCs w:val="32"/>
        </w:rPr>
        <w:t>但</w:t>
      </w:r>
      <w:r>
        <w:rPr>
          <w:rFonts w:ascii="仿宋_GB2312" w:eastAsia="仿宋_GB2312" w:cs="Times New Roman"/>
          <w:sz w:val="32"/>
          <w:szCs w:val="32"/>
        </w:rPr>
        <w:t>绩点</w:t>
      </w:r>
      <w:proofErr w:type="gramEnd"/>
      <w:r>
        <w:rPr>
          <w:rFonts w:ascii="仿宋_GB2312" w:eastAsia="仿宋_GB2312" w:cs="Times New Roman"/>
          <w:sz w:val="32"/>
          <w:szCs w:val="32"/>
        </w:rPr>
        <w:t>达到</w:t>
      </w:r>
      <w:r>
        <w:rPr>
          <w:rFonts w:ascii="仿宋_GB2312" w:eastAsia="仿宋_GB2312" w:cs="Times New Roman" w:hint="eastAsia"/>
          <w:sz w:val="32"/>
          <w:szCs w:val="32"/>
        </w:rPr>
        <w:t>2.</w:t>
      </w:r>
      <w:r>
        <w:rPr>
          <w:rFonts w:ascii="仿宋_GB2312" w:eastAsia="仿宋_GB2312" w:cs="Times New Roman"/>
          <w:sz w:val="32"/>
          <w:szCs w:val="32"/>
        </w:rPr>
        <w:t>5以上</w:t>
      </w:r>
      <w:r>
        <w:rPr>
          <w:rFonts w:ascii="仿宋_GB2312" w:eastAsia="仿宋_GB2312" w:cs="Times New Roman" w:hint="eastAsia"/>
          <w:sz w:val="32"/>
          <w:szCs w:val="32"/>
        </w:rPr>
        <w:t>的</w:t>
      </w:r>
      <w:r>
        <w:rPr>
          <w:rFonts w:ascii="仿宋_GB2312" w:eastAsia="仿宋_GB2312" w:cs="Times New Roman"/>
          <w:sz w:val="32"/>
          <w:szCs w:val="32"/>
        </w:rPr>
        <w:t>学生，</w:t>
      </w:r>
      <w:r>
        <w:rPr>
          <w:rFonts w:ascii="仿宋_GB2312" w:eastAsia="仿宋_GB2312" w:cs="Times New Roman" w:hint="eastAsia"/>
          <w:sz w:val="32"/>
          <w:szCs w:val="32"/>
        </w:rPr>
        <w:t>行为规范综合考评良及以上，</w:t>
      </w:r>
      <w:r>
        <w:rPr>
          <w:rFonts w:ascii="仿宋_GB2312" w:eastAsia="仿宋_GB2312" w:cs="Times New Roman"/>
          <w:sz w:val="32"/>
          <w:szCs w:val="32"/>
        </w:rPr>
        <w:t>可向</w:t>
      </w:r>
      <w:r>
        <w:rPr>
          <w:rFonts w:ascii="仿宋_GB2312" w:eastAsia="仿宋_GB2312" w:cs="Times New Roman" w:hint="eastAsia"/>
          <w:sz w:val="32"/>
          <w:szCs w:val="32"/>
        </w:rPr>
        <w:t>学院</w:t>
      </w:r>
      <w:r>
        <w:rPr>
          <w:rFonts w:ascii="仿宋_GB2312" w:eastAsia="仿宋_GB2312" w:cs="Times New Roman"/>
          <w:sz w:val="32"/>
          <w:szCs w:val="32"/>
        </w:rPr>
        <w:t>提出破格申请</w:t>
      </w:r>
      <w:r>
        <w:rPr>
          <w:rFonts w:ascii="仿宋_GB2312" w:eastAsia="仿宋_GB2312" w:cs="Times New Roman" w:hint="eastAsia"/>
          <w:sz w:val="32"/>
          <w:szCs w:val="32"/>
        </w:rPr>
        <w:t>，但需提交详细的证明材料，证明材料须经学院审核确认</w:t>
      </w:r>
      <w:r>
        <w:rPr>
          <w:rFonts w:ascii="仿宋_GB2312" w:eastAsia="仿宋_GB2312" w:cs="Times New Roman"/>
          <w:sz w:val="32"/>
          <w:szCs w:val="32"/>
        </w:rPr>
        <w:t>并</w:t>
      </w:r>
      <w:r>
        <w:rPr>
          <w:rFonts w:ascii="仿宋_GB2312" w:eastAsia="仿宋_GB2312" w:cs="Times New Roman" w:hint="eastAsia"/>
          <w:sz w:val="32"/>
          <w:szCs w:val="32"/>
        </w:rPr>
        <w:t>盖章</w:t>
      </w:r>
      <w:r>
        <w:rPr>
          <w:rFonts w:ascii="仿宋_GB2312" w:eastAsia="仿宋_GB2312" w:cs="Times New Roman"/>
          <w:sz w:val="32"/>
          <w:szCs w:val="32"/>
        </w:rPr>
        <w:t>。</w:t>
      </w:r>
      <w:r>
        <w:rPr>
          <w:rFonts w:ascii="仿宋_GB2312" w:eastAsia="仿宋_GB2312" w:cs="Times New Roman" w:hint="eastAsia"/>
          <w:sz w:val="32"/>
          <w:szCs w:val="32"/>
        </w:rPr>
        <w:t>破格条件详见《东南大学“至善学子”奖评选实施办法》。</w:t>
      </w:r>
    </w:p>
    <w:p w14:paraId="48726DF0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 xml:space="preserve">第三条 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奖项</w:t>
      </w:r>
      <w:r>
        <w:rPr>
          <w:rFonts w:ascii="仿宋_GB2312" w:eastAsia="仿宋_GB2312" w:cs="Times New Roman"/>
          <w:b/>
          <w:bCs/>
          <w:sz w:val="32"/>
          <w:szCs w:val="32"/>
        </w:rPr>
        <w:t>设置</w:t>
      </w:r>
    </w:p>
    <w:p w14:paraId="68F07AE2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学生可以选择在学院或体育系、艺术指导中心等职能部门进行申报，</w:t>
      </w:r>
      <w:r>
        <w:rPr>
          <w:rFonts w:ascii="仿宋_GB2312" w:eastAsia="仿宋_GB2312" w:cs="Times New Roman" w:hint="eastAsia"/>
          <w:color w:val="FF0000"/>
          <w:sz w:val="32"/>
          <w:szCs w:val="32"/>
        </w:rPr>
        <w:t>不可兼报！</w:t>
      </w:r>
    </w:p>
    <w:p w14:paraId="6CA7231D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/>
          <w:b/>
          <w:bCs/>
          <w:sz w:val="32"/>
          <w:szCs w:val="32"/>
        </w:rPr>
        <w:t>第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四</w:t>
      </w:r>
      <w:r>
        <w:rPr>
          <w:rFonts w:ascii="仿宋_GB2312" w:eastAsia="仿宋_GB2312" w:cs="Times New Roman"/>
          <w:b/>
          <w:bCs/>
          <w:sz w:val="32"/>
          <w:szCs w:val="32"/>
        </w:rPr>
        <w:t>条 评选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方法与程序</w:t>
      </w:r>
    </w:p>
    <w:p w14:paraId="62FB08C4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1.学生本人提出申请，提交材料。</w:t>
      </w:r>
    </w:p>
    <w:p w14:paraId="538C4382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2.学院组织评审。</w:t>
      </w:r>
    </w:p>
    <w:p w14:paraId="4706B92E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0"/>
        <w:jc w:val="both"/>
        <w:rPr>
          <w:rFonts w:ascii="仿宋_GB2312" w:eastAsia="仿宋_GB2312" w:cs="Times New Roman"/>
          <w:sz w:val="32"/>
          <w:szCs w:val="32"/>
        </w:rPr>
      </w:pPr>
      <w:r>
        <w:rPr>
          <w:rFonts w:ascii="仿宋_GB2312" w:eastAsia="仿宋_GB2312" w:cs="Times New Roman" w:hint="eastAsia"/>
          <w:sz w:val="32"/>
          <w:szCs w:val="32"/>
        </w:rPr>
        <w:t>3.评审完成后公示不少于三天，并将相关材料上报。</w:t>
      </w:r>
    </w:p>
    <w:p w14:paraId="67FAE337" w14:textId="77777777" w:rsidR="00161A6E" w:rsidRDefault="00000000">
      <w:pPr>
        <w:pStyle w:val="NormalWeb"/>
        <w:widowControl w:val="0"/>
        <w:adjustRightInd w:val="0"/>
        <w:snapToGrid w:val="0"/>
        <w:spacing w:before="0" w:beforeAutospacing="0" w:after="0" w:afterAutospacing="0" w:line="560" w:lineRule="exact"/>
        <w:ind w:firstLineChars="200" w:firstLine="643"/>
        <w:jc w:val="both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ascii="仿宋_GB2312" w:eastAsia="仿宋_GB2312" w:cs="Times New Roman" w:hint="eastAsia"/>
          <w:b/>
          <w:bCs/>
          <w:sz w:val="32"/>
          <w:szCs w:val="32"/>
        </w:rPr>
        <w:t>第五条</w:t>
      </w:r>
      <w:r>
        <w:rPr>
          <w:rFonts w:ascii="仿宋_GB2312" w:eastAsia="仿宋_GB2312" w:cs="Times New Roman"/>
          <w:b/>
          <w:bCs/>
          <w:sz w:val="32"/>
          <w:szCs w:val="32"/>
        </w:rPr>
        <w:t xml:space="preserve"> 本评选</w:t>
      </w:r>
      <w:r>
        <w:rPr>
          <w:rFonts w:ascii="仿宋_GB2312" w:eastAsia="仿宋_GB2312" w:cs="Times New Roman" w:hint="eastAsia"/>
          <w:b/>
          <w:bCs/>
          <w:sz w:val="32"/>
          <w:szCs w:val="32"/>
        </w:rPr>
        <w:t>细则由经济管理学院</w:t>
      </w:r>
      <w:r>
        <w:rPr>
          <w:rFonts w:ascii="仿宋_GB2312" w:eastAsia="仿宋_GB2312" w:cs="Times New Roman"/>
          <w:b/>
          <w:bCs/>
          <w:sz w:val="32"/>
          <w:szCs w:val="32"/>
        </w:rPr>
        <w:t>负责解释。</w:t>
      </w:r>
    </w:p>
    <w:p w14:paraId="1EEB9617" w14:textId="77777777" w:rsidR="00161A6E" w:rsidRDefault="00161A6E"/>
    <w:p w14:paraId="4EE9B36A" w14:textId="77777777" w:rsidR="00161A6E" w:rsidRDefault="00161A6E"/>
    <w:sectPr w:rsidR="00161A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852B0" w14:textId="77777777" w:rsidR="00D14930" w:rsidRDefault="00D14930" w:rsidP="00456579">
      <w:r>
        <w:separator/>
      </w:r>
    </w:p>
  </w:endnote>
  <w:endnote w:type="continuationSeparator" w:id="0">
    <w:p w14:paraId="76D35873" w14:textId="77777777" w:rsidR="00D14930" w:rsidRDefault="00D14930" w:rsidP="0045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2FF347-969A-4157-9A84-F7C9231DA001}"/>
    <w:embedBold r:id="rId2" w:fontKey="{F73D182D-934B-4276-8534-E31131DF2F7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8ED522-0A57-4D15-A8EF-0E3BB4963D06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EC5A9F75-A725-4908-AFBC-6C05C9F572E0}"/>
    <w:embedBold r:id="rId5" w:subsetted="1" w:fontKey="{C0F5584E-FBB7-4548-8C14-A3CBA97AC6F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A1CCB2BD-ADB8-424A-BCBC-BAC8E39B5D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9091C" w14:textId="77777777" w:rsidR="00D14930" w:rsidRDefault="00D14930" w:rsidP="00456579">
      <w:r>
        <w:separator/>
      </w:r>
    </w:p>
  </w:footnote>
  <w:footnote w:type="continuationSeparator" w:id="0">
    <w:p w14:paraId="4A00E898" w14:textId="77777777" w:rsidR="00D14930" w:rsidRDefault="00D14930" w:rsidP="00456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0D88DC"/>
    <w:multiLevelType w:val="singleLevel"/>
    <w:tmpl w:val="AB0D88DC"/>
    <w:lvl w:ilvl="0">
      <w:start w:val="1"/>
      <w:numFmt w:val="decimal"/>
      <w:suff w:val="nothing"/>
      <w:lvlText w:val="（%1）"/>
      <w:lvlJc w:val="left"/>
    </w:lvl>
  </w:abstractNum>
  <w:num w:numId="1" w16cid:durableId="1079475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liMjFlYzVmYzM4M2NjMTlhNDY3ZjljNjdkZDlkNmEifQ=="/>
  </w:docVars>
  <w:rsids>
    <w:rsidRoot w:val="398934F0"/>
    <w:rsid w:val="000A2F3A"/>
    <w:rsid w:val="00161A6E"/>
    <w:rsid w:val="002E2245"/>
    <w:rsid w:val="0035126E"/>
    <w:rsid w:val="00456579"/>
    <w:rsid w:val="006E0E5B"/>
    <w:rsid w:val="00D14930"/>
    <w:rsid w:val="0BB32DA9"/>
    <w:rsid w:val="2FFD24B5"/>
    <w:rsid w:val="398934F0"/>
    <w:rsid w:val="53107E59"/>
    <w:rsid w:val="56446F6C"/>
    <w:rsid w:val="5A375B98"/>
    <w:rsid w:val="74E3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4C0103"/>
  <w15:docId w15:val="{06450094-2EF8-4F62-A4D9-CCAA2138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eader">
    <w:name w:val="header"/>
    <w:basedOn w:val="Normal"/>
    <w:link w:val="HeaderChar"/>
    <w:rsid w:val="0045657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4565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456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45657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698</Words>
  <Characters>706</Characters>
  <Application>Microsoft Office Word</Application>
  <DocSecurity>0</DocSecurity>
  <Lines>35</Lines>
  <Paragraphs>25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王云</dc:creator>
  <cp:lastModifiedBy>pei_zeyu@163.com</cp:lastModifiedBy>
  <cp:revision>4</cp:revision>
  <dcterms:created xsi:type="dcterms:W3CDTF">2024-11-04T10:39:00Z</dcterms:created>
  <dcterms:modified xsi:type="dcterms:W3CDTF">2025-11-03T08:58:00Z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3C59B6D3B26945BBBD1C7443CA0AACC4_13</vt:lpwstr>
  </property>
</Properties>
</file>